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D2AC33">
      <w:pPr>
        <w:pStyle w:val="4"/>
        <w:shd w:val="clear" w:color="auto" w:fill="FFFFFF"/>
        <w:spacing w:before="0" w:beforeAutospacing="0" w:after="136" w:afterAutospacing="0" w:line="480" w:lineRule="atLeas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附件：</w:t>
      </w:r>
    </w:p>
    <w:p w14:paraId="773766CD">
      <w:pPr>
        <w:pStyle w:val="4"/>
        <w:shd w:val="clear" w:color="auto" w:fill="FFFFFF"/>
        <w:spacing w:before="0" w:beforeAutospacing="0" w:after="136" w:afterAutospacing="0" w:line="480" w:lineRule="atLeast"/>
        <w:rPr>
          <w:rFonts w:hint="eastAsia"/>
          <w:sz w:val="21"/>
          <w:szCs w:val="21"/>
        </w:rPr>
      </w:pPr>
    </w:p>
    <w:p w14:paraId="1324A3DA">
      <w:pPr>
        <w:spacing w:line="560" w:lineRule="exact"/>
        <w:jc w:val="center"/>
        <w:rPr>
          <w:rFonts w:hint="eastAsia" w:ascii="方正小标宋简体" w:hAnsi="华文中宋" w:eastAsia="方正小标宋简体" w:cs="黑体"/>
          <w:bCs/>
          <w:sz w:val="44"/>
          <w:szCs w:val="44"/>
        </w:rPr>
      </w:pPr>
      <w:bookmarkStart w:id="0" w:name="_GoBack"/>
      <w:r>
        <w:rPr>
          <w:rFonts w:hint="eastAsia" w:ascii="方正小标宋简体" w:hAnsi="华文中宋" w:eastAsia="方正小标宋简体" w:cs="黑体"/>
          <w:bCs/>
          <w:sz w:val="44"/>
          <w:szCs w:val="44"/>
        </w:rPr>
        <w:t>202</w:t>
      </w:r>
      <w:r>
        <w:rPr>
          <w:rFonts w:hint="eastAsia" w:ascii="方正小标宋简体" w:hAnsi="华文中宋" w:eastAsia="方正小标宋简体" w:cs="黑体"/>
          <w:bCs/>
          <w:sz w:val="44"/>
          <w:szCs w:val="44"/>
          <w:lang w:val="en-US" w:eastAsia="zh-CN"/>
        </w:rPr>
        <w:t>4</w:t>
      </w:r>
      <w:r>
        <w:rPr>
          <w:rFonts w:hint="eastAsia" w:ascii="方正小标宋简体" w:hAnsi="华文中宋" w:eastAsia="方正小标宋简体" w:cs="黑体"/>
          <w:bCs/>
          <w:sz w:val="44"/>
          <w:szCs w:val="44"/>
        </w:rPr>
        <w:t>年上海虹桥国际中央商务区贸易型</w:t>
      </w:r>
    </w:p>
    <w:p w14:paraId="6EF5BB89">
      <w:pPr>
        <w:spacing w:line="560" w:lineRule="exact"/>
        <w:jc w:val="center"/>
        <w:rPr>
          <w:rFonts w:hint="eastAsia" w:ascii="方正小标宋简体" w:hAnsi="华文中宋" w:eastAsia="方正小标宋简体" w:cs="黑体"/>
          <w:bCs/>
          <w:sz w:val="44"/>
          <w:szCs w:val="44"/>
        </w:rPr>
      </w:pPr>
      <w:r>
        <w:rPr>
          <w:rFonts w:hint="eastAsia" w:ascii="方正小标宋简体" w:hAnsi="华文中宋" w:eastAsia="方正小标宋简体" w:cs="黑体"/>
          <w:bCs/>
          <w:sz w:val="44"/>
          <w:szCs w:val="44"/>
        </w:rPr>
        <w:t>总部企业</w:t>
      </w:r>
      <w:r>
        <w:rPr>
          <w:rFonts w:hint="eastAsia" w:ascii="方正小标宋简体" w:hAnsi="华文中宋" w:eastAsia="方正小标宋简体" w:cs="黑体"/>
          <w:bCs/>
          <w:sz w:val="44"/>
          <w:szCs w:val="44"/>
          <w:lang w:eastAsia="zh-CN"/>
        </w:rPr>
        <w:t>拟认定</w:t>
      </w:r>
      <w:r>
        <w:rPr>
          <w:rFonts w:hint="eastAsia" w:ascii="方正小标宋简体" w:hAnsi="华文中宋" w:eastAsia="方正小标宋简体" w:cs="黑体"/>
          <w:bCs/>
          <w:sz w:val="44"/>
          <w:szCs w:val="44"/>
        </w:rPr>
        <w:t>名单</w:t>
      </w:r>
      <w:bookmarkEnd w:id="0"/>
    </w:p>
    <w:p w14:paraId="01049FC5">
      <w:pPr>
        <w:pStyle w:val="4"/>
        <w:shd w:val="clear" w:color="auto" w:fill="FFFFFF"/>
        <w:spacing w:before="0" w:beforeAutospacing="0" w:after="136" w:afterAutospacing="0" w:line="480" w:lineRule="atLeast"/>
        <w:ind w:firstLine="584"/>
        <w:rPr>
          <w:rFonts w:hint="eastAsia"/>
          <w:sz w:val="21"/>
          <w:szCs w:val="21"/>
        </w:rPr>
      </w:pPr>
    </w:p>
    <w:tbl>
      <w:tblPr>
        <w:tblStyle w:val="5"/>
        <w:tblW w:w="524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3"/>
        <w:gridCol w:w="918"/>
        <w:gridCol w:w="2145"/>
        <w:gridCol w:w="4959"/>
      </w:tblGrid>
      <w:tr w14:paraId="2A3D79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706" w:hRule="atLeast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7C11C7">
            <w:pPr>
              <w:pStyle w:val="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b/>
                <w:bCs/>
                <w:sz w:val="32"/>
                <w:szCs w:val="32"/>
              </w:rPr>
            </w:pPr>
            <w:r>
              <w:rPr>
                <w:rFonts w:hint="eastAsia"/>
                <w:b/>
                <w:bCs/>
                <w:sz w:val="32"/>
                <w:szCs w:val="32"/>
                <w:lang w:val="en-US" w:eastAsia="zh-CN"/>
              </w:rPr>
              <w:t>序号</w:t>
            </w:r>
          </w:p>
        </w:tc>
        <w:tc>
          <w:tcPr>
            <w:tcW w:w="5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721D47">
            <w:pPr>
              <w:pStyle w:val="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/>
                <w:b/>
                <w:bCs/>
                <w:sz w:val="32"/>
                <w:szCs w:val="32"/>
              </w:rPr>
            </w:pPr>
            <w:r>
              <w:rPr>
                <w:rFonts w:hint="eastAsia"/>
                <w:b/>
                <w:bCs/>
                <w:sz w:val="32"/>
                <w:szCs w:val="32"/>
                <w:lang w:val="en-US" w:eastAsia="zh-CN"/>
              </w:rPr>
              <w:t>区域</w:t>
            </w:r>
          </w:p>
        </w:tc>
        <w:tc>
          <w:tcPr>
            <w:tcW w:w="1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52AE7E">
            <w:pPr>
              <w:pStyle w:val="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/>
                <w:b/>
                <w:bCs/>
                <w:sz w:val="32"/>
                <w:szCs w:val="32"/>
              </w:rPr>
            </w:pPr>
            <w:r>
              <w:rPr>
                <w:rFonts w:hint="eastAsia"/>
                <w:b/>
                <w:bCs/>
                <w:sz w:val="32"/>
                <w:szCs w:val="32"/>
                <w:lang w:val="en-US" w:eastAsia="zh-CN"/>
              </w:rPr>
              <w:t>申报类别</w:t>
            </w:r>
          </w:p>
        </w:tc>
        <w:tc>
          <w:tcPr>
            <w:tcW w:w="2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CF2B91">
            <w:pPr>
              <w:pStyle w:val="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/>
                <w:b/>
                <w:bCs/>
                <w:sz w:val="32"/>
                <w:szCs w:val="32"/>
              </w:rPr>
            </w:pPr>
            <w:r>
              <w:rPr>
                <w:rFonts w:hint="eastAsia"/>
                <w:b/>
                <w:bCs/>
                <w:sz w:val="32"/>
                <w:szCs w:val="32"/>
                <w:lang w:val="en-US" w:eastAsia="zh-CN"/>
              </w:rPr>
              <w:t>企业名称</w:t>
            </w:r>
          </w:p>
        </w:tc>
      </w:tr>
      <w:tr w14:paraId="22B584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43ED61">
            <w:pPr>
              <w:pStyle w:val="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  <w:t>1</w:t>
            </w:r>
          </w:p>
        </w:tc>
        <w:tc>
          <w:tcPr>
            <w:tcW w:w="5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AF8800">
            <w:pPr>
              <w:pStyle w:val="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  <w:t>闵行</w:t>
            </w:r>
          </w:p>
        </w:tc>
        <w:tc>
          <w:tcPr>
            <w:tcW w:w="1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30BCDC">
            <w:pPr>
              <w:pStyle w:val="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  <w:t>国内批发零售</w:t>
            </w:r>
          </w:p>
        </w:tc>
        <w:tc>
          <w:tcPr>
            <w:tcW w:w="2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A2921F">
            <w:pPr>
              <w:pStyle w:val="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  <w:t>陕外经贸（上海）有限公司</w:t>
            </w:r>
          </w:p>
        </w:tc>
      </w:tr>
      <w:tr w14:paraId="776B60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3BBA22">
            <w:pPr>
              <w:pStyle w:val="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  <w:t>2</w:t>
            </w:r>
          </w:p>
        </w:tc>
        <w:tc>
          <w:tcPr>
            <w:tcW w:w="5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02519A">
            <w:pPr>
              <w:pStyle w:val="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  <w:t>闵行</w:t>
            </w:r>
          </w:p>
        </w:tc>
        <w:tc>
          <w:tcPr>
            <w:tcW w:w="1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503926">
            <w:pPr>
              <w:pStyle w:val="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  <w:t>国内批发零售</w:t>
            </w:r>
          </w:p>
        </w:tc>
        <w:tc>
          <w:tcPr>
            <w:tcW w:w="2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8C72DB">
            <w:pPr>
              <w:pStyle w:val="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  <w:t>润阳新能源（上海）有限公司</w:t>
            </w:r>
          </w:p>
        </w:tc>
      </w:tr>
      <w:tr w14:paraId="643970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8703DE">
            <w:pPr>
              <w:pStyle w:val="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  <w:t>3</w:t>
            </w:r>
          </w:p>
        </w:tc>
        <w:tc>
          <w:tcPr>
            <w:tcW w:w="5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F015D3">
            <w:pPr>
              <w:pStyle w:val="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  <w:t>闵行</w:t>
            </w:r>
          </w:p>
        </w:tc>
        <w:tc>
          <w:tcPr>
            <w:tcW w:w="1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606261">
            <w:pPr>
              <w:pStyle w:val="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  <w:t>国内批发零售</w:t>
            </w:r>
          </w:p>
        </w:tc>
        <w:tc>
          <w:tcPr>
            <w:tcW w:w="2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6BDE64">
            <w:pPr>
              <w:pStyle w:val="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  <w:t>上海天合富家能源有限公司</w:t>
            </w:r>
          </w:p>
        </w:tc>
      </w:tr>
      <w:tr w14:paraId="19C681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1D6530">
            <w:pPr>
              <w:pStyle w:val="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  <w:t>4</w:t>
            </w:r>
          </w:p>
        </w:tc>
        <w:tc>
          <w:tcPr>
            <w:tcW w:w="5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3C7BE2">
            <w:pPr>
              <w:pStyle w:val="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  <w:t>闵行</w:t>
            </w:r>
          </w:p>
        </w:tc>
        <w:tc>
          <w:tcPr>
            <w:tcW w:w="1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2C05F2">
            <w:pPr>
              <w:pStyle w:val="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  <w:t>国内批发零售</w:t>
            </w:r>
          </w:p>
        </w:tc>
        <w:tc>
          <w:tcPr>
            <w:tcW w:w="2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BFF9C3">
            <w:pPr>
              <w:pStyle w:val="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  <w:t>天合合晟能源（上海）有限公司</w:t>
            </w:r>
          </w:p>
        </w:tc>
      </w:tr>
      <w:tr w14:paraId="02A996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7BD991">
            <w:pPr>
              <w:pStyle w:val="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  <w:t>5</w:t>
            </w:r>
          </w:p>
        </w:tc>
        <w:tc>
          <w:tcPr>
            <w:tcW w:w="5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493CF1">
            <w:pPr>
              <w:pStyle w:val="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  <w:t>闵行</w:t>
            </w:r>
          </w:p>
        </w:tc>
        <w:tc>
          <w:tcPr>
            <w:tcW w:w="1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BFE47F">
            <w:pPr>
              <w:pStyle w:val="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  <w:t>国内批发零售</w:t>
            </w:r>
          </w:p>
        </w:tc>
        <w:tc>
          <w:tcPr>
            <w:tcW w:w="2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8D3008">
            <w:pPr>
              <w:pStyle w:val="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  <w:t>延长石油化工销售（上海）有限公司</w:t>
            </w:r>
          </w:p>
        </w:tc>
      </w:tr>
      <w:tr w14:paraId="2E8BB6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2F31BE">
            <w:pPr>
              <w:pStyle w:val="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  <w:t>6</w:t>
            </w:r>
          </w:p>
        </w:tc>
        <w:tc>
          <w:tcPr>
            <w:tcW w:w="5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202044">
            <w:pPr>
              <w:pStyle w:val="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  <w:t>长宁</w:t>
            </w:r>
          </w:p>
        </w:tc>
        <w:tc>
          <w:tcPr>
            <w:tcW w:w="1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A8E965">
            <w:pPr>
              <w:pStyle w:val="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  <w:t>国际货物贸易</w:t>
            </w:r>
          </w:p>
        </w:tc>
        <w:tc>
          <w:tcPr>
            <w:tcW w:w="2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1D746C">
            <w:pPr>
              <w:pStyle w:val="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  <w:t>上海新联纺进出口有限公司</w:t>
            </w:r>
          </w:p>
        </w:tc>
      </w:tr>
      <w:tr w14:paraId="0EF84F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7E8E36">
            <w:pPr>
              <w:pStyle w:val="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  <w:t>7</w:t>
            </w:r>
          </w:p>
        </w:tc>
        <w:tc>
          <w:tcPr>
            <w:tcW w:w="5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B0B0DE">
            <w:pPr>
              <w:pStyle w:val="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  <w:t>青浦</w:t>
            </w:r>
          </w:p>
        </w:tc>
        <w:tc>
          <w:tcPr>
            <w:tcW w:w="1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2E8E21">
            <w:pPr>
              <w:pStyle w:val="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  <w:t>服务贸易</w:t>
            </w:r>
          </w:p>
        </w:tc>
        <w:tc>
          <w:tcPr>
            <w:tcW w:w="2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745F26">
            <w:pPr>
              <w:pStyle w:val="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  <w:t>上海圆擎信息科技有限公司</w:t>
            </w:r>
          </w:p>
        </w:tc>
      </w:tr>
      <w:tr w14:paraId="4D4432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8F3443">
            <w:pPr>
              <w:pStyle w:val="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  <w:t>8</w:t>
            </w:r>
          </w:p>
        </w:tc>
        <w:tc>
          <w:tcPr>
            <w:tcW w:w="5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59B257">
            <w:pPr>
              <w:pStyle w:val="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  <w:t>嘉定</w:t>
            </w:r>
          </w:p>
        </w:tc>
        <w:tc>
          <w:tcPr>
            <w:tcW w:w="1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4C3802">
            <w:pPr>
              <w:pStyle w:val="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  <w:t>国内批发零售</w:t>
            </w:r>
          </w:p>
        </w:tc>
        <w:tc>
          <w:tcPr>
            <w:tcW w:w="2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066AA2">
            <w:pPr>
              <w:pStyle w:val="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  <w:t>上海蔚来汽车有限公司</w:t>
            </w:r>
          </w:p>
        </w:tc>
      </w:tr>
    </w:tbl>
    <w:p w14:paraId="07818441">
      <w:pPr>
        <w:pStyle w:val="4"/>
        <w:shd w:val="clear" w:color="auto" w:fill="FFFFFF"/>
        <w:spacing w:before="0" w:beforeAutospacing="0" w:after="136" w:afterAutospacing="0" w:line="480" w:lineRule="atLeast"/>
        <w:rPr>
          <w:rFonts w:hint="eastAsia" w:ascii="仿宋_GB2312" w:hAnsi="仿宋_GB2312" w:eastAsia="仿宋_GB2312" w:cs="仿宋_GB2312"/>
          <w:kern w:val="2"/>
          <w:sz w:val="30"/>
          <w:szCs w:val="30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lang w:val="en-US" w:eastAsia="zh-CN" w:bidi="ar-SA"/>
        </w:rPr>
        <w:t>（排名不分先后）</w:t>
      </w:r>
    </w:p>
    <w:p w14:paraId="0B3FC1DD">
      <w:pPr>
        <w:ind w:firstLine="420" w:firstLineChars="200"/>
        <w:rPr>
          <w:rFonts w:ascii="仿宋_GB2312" w:hAnsi="华文中宋" w:eastAsia="仿宋_GB2312" w:cs="黑体"/>
          <w:bCs/>
          <w:szCs w:val="21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k5YmVjN2MyN2JhYzg3ZGNlNzE0Yjc1MzY5ZjFhOGYifQ=="/>
  </w:docVars>
  <w:rsids>
    <w:rsidRoot w:val="007B182C"/>
    <w:rsid w:val="005C3D56"/>
    <w:rsid w:val="00614108"/>
    <w:rsid w:val="007B182C"/>
    <w:rsid w:val="00DB6463"/>
    <w:rsid w:val="00EA7E38"/>
    <w:rsid w:val="00F56B42"/>
    <w:rsid w:val="24173BF8"/>
    <w:rsid w:val="4AB94388"/>
    <w:rsid w:val="4CC7562F"/>
    <w:rsid w:val="564F4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7">
    <w:name w:val="页眉 Char"/>
    <w:basedOn w:val="6"/>
    <w:link w:val="3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semiHidden/>
    <w:qFormat/>
    <w:uiPriority w:val="99"/>
    <w:rPr>
      <w:sz w:val="18"/>
      <w:szCs w:val="18"/>
    </w:rPr>
  </w:style>
  <w:style w:type="paragraph" w:customStyle="1" w:styleId="9">
    <w:name w:val="云拓市财政表格无锁进"/>
    <w:basedOn w:val="10"/>
    <w:qFormat/>
    <w:uiPriority w:val="0"/>
    <w:pPr>
      <w:widowControl/>
      <w:spacing w:line="20" w:lineRule="atLeast"/>
      <w:jc w:val="left"/>
    </w:pPr>
    <w:rPr>
      <w:rFonts w:eastAsia="仿宋_GB2312" w:cstheme="minorBidi"/>
      <w:kern w:val="0"/>
      <w:sz w:val="24"/>
      <w:szCs w:val="20"/>
    </w:rPr>
  </w:style>
  <w:style w:type="paragraph" w:customStyle="1" w:styleId="10">
    <w:name w:val="云拓表格内容无缩进"/>
    <w:basedOn w:val="11"/>
    <w:autoRedefine/>
    <w:qFormat/>
    <w:uiPriority w:val="0"/>
    <w:pPr>
      <w:ind w:firstLine="0" w:firstLineChars="0"/>
    </w:pPr>
    <w:rPr>
      <w:rFonts w:ascii="Times New Roman" w:hAnsi="Times New Roman"/>
      <w:lang w:val="en-US" w:eastAsia="zh-CN" w:bidi="ar-SA"/>
    </w:rPr>
  </w:style>
  <w:style w:type="paragraph" w:customStyle="1" w:styleId="11">
    <w:name w:val="云拓表格内容"/>
    <w:autoRedefine/>
    <w:qFormat/>
    <w:uiPriority w:val="0"/>
    <w:pPr>
      <w:ind w:firstLine="883" w:firstLineChars="200"/>
    </w:pPr>
    <w:rPr>
      <w:rFonts w:ascii="Times New Roman" w:hAnsi="Times New Roman" w:eastAsia="仿宋_GB2312" w:cstheme="minorBidi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489</Words>
  <Characters>517</Characters>
  <Lines>6</Lines>
  <Paragraphs>1</Paragraphs>
  <TotalTime>3</TotalTime>
  <ScaleCrop>false</ScaleCrop>
  <LinksUpToDate>false</LinksUpToDate>
  <CharactersWithSpaces>550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2022-07-22T01:31:00Z</dcterms:created>
  <dc:creator>zxl</dc:creator>
  <cp:lastModifiedBy>苏苏</cp:lastModifiedBy>
  <cp:lastPrinted>2022-07-22T01:53:00Z</cp:lastPrinted>
  <dcterms:modified xsi:type="dcterms:W3CDTF">2024-11-04T08:54:57Z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8BE02032E62C4434A4990AA5439E9121_13</vt:lpwstr>
  </property>
</Properties>
</file>